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8E" w:rsidRDefault="00957F8E" w:rsidP="00957F8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57F8E">
        <w:rPr>
          <w:b/>
          <w:sz w:val="28"/>
          <w:szCs w:val="28"/>
        </w:rPr>
        <w:t xml:space="preserve">Отчет о </w:t>
      </w:r>
      <w:proofErr w:type="gramStart"/>
      <w:r w:rsidRPr="00957F8E">
        <w:rPr>
          <w:b/>
          <w:sz w:val="28"/>
          <w:szCs w:val="28"/>
        </w:rPr>
        <w:t>реализации  муниципальной</w:t>
      </w:r>
      <w:proofErr w:type="gramEnd"/>
      <w:r w:rsidRPr="00957F8E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 xml:space="preserve"> «Развитие физической культуры и спорта  в Иланском районе» за 2020 г.</w:t>
      </w:r>
    </w:p>
    <w:p w:rsidR="00094D76" w:rsidRPr="00957F8E" w:rsidRDefault="00094D76" w:rsidP="00957F8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57F8E" w:rsidRPr="00094D76" w:rsidRDefault="00094D76" w:rsidP="00094D76">
      <w:pPr>
        <w:widowControl w:val="0"/>
        <w:autoSpaceDE w:val="0"/>
        <w:autoSpaceDN w:val="0"/>
        <w:jc w:val="right"/>
      </w:pPr>
      <w:r w:rsidRPr="00094D76">
        <w:t>Приложение № 1</w:t>
      </w:r>
    </w:p>
    <w:p w:rsidR="00957F8E" w:rsidRDefault="00957F8E" w:rsidP="00957F8E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Информация о целевых показателях муниципальной программы «Развитие физической культуры и </w:t>
      </w:r>
      <w:proofErr w:type="gramStart"/>
      <w:r>
        <w:rPr>
          <w:b/>
          <w:sz w:val="24"/>
          <w:szCs w:val="24"/>
        </w:rPr>
        <w:t>спорта  в</w:t>
      </w:r>
      <w:proofErr w:type="gramEnd"/>
      <w:r>
        <w:rPr>
          <w:b/>
          <w:sz w:val="24"/>
          <w:szCs w:val="24"/>
        </w:rPr>
        <w:t xml:space="preserve">  Иланском районе»  и показателях результативности подпрограмм и отдельных мероприятий муниципальной программы «Развитие физической культуры и спорта в  Иланском районе » 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4347"/>
        <w:gridCol w:w="998"/>
        <w:gridCol w:w="914"/>
        <w:gridCol w:w="839"/>
        <w:gridCol w:w="841"/>
        <w:gridCol w:w="671"/>
        <w:gridCol w:w="706"/>
        <w:gridCol w:w="678"/>
        <w:gridCol w:w="706"/>
        <w:gridCol w:w="720"/>
        <w:gridCol w:w="706"/>
        <w:gridCol w:w="2576"/>
      </w:tblGrid>
      <w:tr w:rsidR="00957F8E" w:rsidTr="00957F8E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4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Цель, целевые показатели, задачи, показатели результативности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Ед. измерения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Весовой критерий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2019 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>муниципальной программы Иланского района 2020 г.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Примечание (причины невыполнения показателей по </w:t>
            </w:r>
            <w:r>
              <w:rPr>
                <w:sz w:val="24"/>
                <w:szCs w:val="24"/>
              </w:rPr>
              <w:t>муниципальной программе Иланского района</w:t>
            </w:r>
            <w:r>
              <w:rPr>
                <w:spacing w:val="-4"/>
                <w:sz w:val="24"/>
                <w:szCs w:val="24"/>
              </w:rPr>
              <w:t>, выбор действий по преодолению)</w:t>
            </w:r>
          </w:p>
        </w:tc>
      </w:tr>
      <w:tr w:rsidR="00957F8E" w:rsidTr="00957F8E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b/>
                <w:spacing w:val="-4"/>
              </w:rPr>
              <w:t>Цель:</w:t>
            </w:r>
            <w:r>
              <w:t xml:space="preserve"> Создание условий, обеспечивающих возможность гражданам систематически заниматься физической культурой и спортом, повышение конкурентоспособности спорта Иланского района на межрайонной и краевой спортивной арене</w:t>
            </w:r>
          </w:p>
        </w:tc>
      </w:tr>
      <w:tr w:rsidR="00957F8E" w:rsidTr="00957F8E">
        <w:trPr>
          <w:trHeight w:val="86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ind w:left="-79" w:right="-79"/>
              <w:rPr>
                <w:rFonts w:eastAsia="Calibri"/>
                <w:i/>
                <w:spacing w:val="-4"/>
                <w:lang w:eastAsia="en-US"/>
              </w:rPr>
            </w:pPr>
            <w:r>
              <w:rPr>
                <w:rFonts w:eastAsia="Calibri"/>
                <w:i/>
                <w:spacing w:val="-4"/>
                <w:lang w:eastAsia="en-US"/>
              </w:rPr>
              <w:t>Целевой    показатель 1</w:t>
            </w:r>
          </w:p>
          <w:p w:rsidR="00957F8E" w:rsidRDefault="00957F8E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Доля </w:t>
            </w:r>
            <w:proofErr w:type="gramStart"/>
            <w:r>
              <w:rPr>
                <w:rFonts w:eastAsia="Calibri"/>
                <w:spacing w:val="-4"/>
                <w:lang w:eastAsia="en-US"/>
              </w:rPr>
              <w:t>граждан  занимающихся</w:t>
            </w:r>
            <w:proofErr w:type="gramEnd"/>
            <w:r>
              <w:rPr>
                <w:rFonts w:eastAsia="Calibri"/>
                <w:spacing w:val="-4"/>
                <w:lang w:eastAsia="en-US"/>
              </w:rPr>
              <w:t xml:space="preserve"> физической культурой и спортом  по возрастам:</w:t>
            </w:r>
          </w:p>
          <w:p w:rsidR="00957F8E" w:rsidRDefault="00957F8E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- дети и молодежь (3-29 </w:t>
            </w:r>
            <w:proofErr w:type="gramStart"/>
            <w:r>
              <w:rPr>
                <w:rFonts w:eastAsia="Calibri"/>
                <w:spacing w:val="-4"/>
                <w:lang w:eastAsia="en-US"/>
              </w:rPr>
              <w:t>лет(</w:t>
            </w:r>
            <w:proofErr w:type="gramEnd"/>
            <w:r>
              <w:rPr>
                <w:rFonts w:eastAsia="Calibri"/>
                <w:spacing w:val="-4"/>
                <w:lang w:eastAsia="en-US"/>
              </w:rPr>
              <w:t>;</w:t>
            </w:r>
          </w:p>
          <w:p w:rsidR="00957F8E" w:rsidRDefault="00957F8E">
            <w:pPr>
              <w:ind w:left="-79" w:right="-79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- средний </w:t>
            </w:r>
            <w:proofErr w:type="gramStart"/>
            <w:r>
              <w:rPr>
                <w:rFonts w:eastAsia="Calibri"/>
                <w:spacing w:val="-4"/>
                <w:lang w:eastAsia="en-US"/>
              </w:rPr>
              <w:t>возраст(</w:t>
            </w:r>
            <w:proofErr w:type="gramEnd"/>
            <w:r>
              <w:rPr>
                <w:rFonts w:eastAsia="Calibri"/>
                <w:spacing w:val="-4"/>
                <w:lang w:eastAsia="en-US"/>
              </w:rPr>
              <w:t>женщины  30—54 года, мужчины 30-59 лет);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rFonts w:eastAsia="Calibri"/>
                <w:spacing w:val="-4"/>
                <w:lang w:eastAsia="en-US"/>
              </w:rPr>
              <w:t>- старший возраст (женщины 55-79 лет, мужчины 60-79 лет)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75,78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23,2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rFonts w:eastAsia="Calibri"/>
                <w:spacing w:val="-4"/>
                <w:lang w:eastAsia="en-US"/>
              </w:rPr>
              <w:t>6,3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75,78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23,2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rFonts w:eastAsia="Calibri"/>
                <w:spacing w:val="-4"/>
                <w:lang w:eastAsia="en-US"/>
              </w:rPr>
              <w:t>6,3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F8E" w:rsidRDefault="00957F8E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F8E" w:rsidRDefault="00957F8E">
            <w:pPr>
              <w:jc w:val="center"/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88,5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25,2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rFonts w:eastAsia="Calibri"/>
                <w:spacing w:val="-4"/>
                <w:lang w:eastAsia="en-US"/>
              </w:rPr>
              <w:t>8,3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88,5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25,2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rFonts w:eastAsia="Calibri"/>
                <w:spacing w:val="-4"/>
                <w:lang w:eastAsia="en-US"/>
              </w:rPr>
              <w:t>8,3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pStyle w:val="ConsPlusNormal0"/>
              <w:widowControl/>
              <w:jc w:val="center"/>
              <w:rPr>
                <w:sz w:val="20"/>
              </w:rPr>
            </w:pPr>
          </w:p>
          <w:p w:rsidR="00957F8E" w:rsidRDefault="00957F8E">
            <w:pPr>
              <w:pStyle w:val="ConsPlusNormal0"/>
              <w:widowControl/>
              <w:jc w:val="center"/>
              <w:rPr>
                <w:sz w:val="20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89,0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42,0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pStyle w:val="ConsPlusNormal0"/>
              <w:widowControl/>
              <w:jc w:val="center"/>
              <w:rPr>
                <w:sz w:val="20"/>
                <w:lang w:eastAsia="ru-RU"/>
              </w:rPr>
            </w:pPr>
            <w:r>
              <w:rPr>
                <w:rFonts w:eastAsia="Calibri"/>
                <w:spacing w:val="-4"/>
              </w:rPr>
              <w:t>14,2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pStyle w:val="ConsPlusNormal0"/>
              <w:widowControl/>
              <w:jc w:val="center"/>
              <w:rPr>
                <w:sz w:val="20"/>
              </w:rPr>
            </w:pPr>
          </w:p>
          <w:p w:rsidR="00957F8E" w:rsidRDefault="00957F8E">
            <w:pPr>
              <w:pStyle w:val="ConsPlusNormal0"/>
              <w:widowControl/>
              <w:jc w:val="center"/>
              <w:rPr>
                <w:sz w:val="20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92,4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57,2</w:t>
            </w:r>
          </w:p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</w:p>
          <w:p w:rsidR="00957F8E" w:rsidRDefault="00957F8E">
            <w:pPr>
              <w:pStyle w:val="ConsPlusNormal0"/>
              <w:widowControl/>
              <w:jc w:val="center"/>
              <w:rPr>
                <w:sz w:val="20"/>
                <w:lang w:eastAsia="ru-RU"/>
              </w:rPr>
            </w:pPr>
            <w:r>
              <w:rPr>
                <w:rFonts w:eastAsia="Calibri"/>
                <w:spacing w:val="-4"/>
              </w:rPr>
              <w:t>19,2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rPr>
                <w:i/>
              </w:rPr>
            </w:pPr>
            <w:r>
              <w:rPr>
                <w:i/>
              </w:rPr>
              <w:t>Целевой     показатель 2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61,31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ind w:left="-79" w:right="-79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61,61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49,29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49,29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50,38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51,64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 xml:space="preserve">Подпрограмма 1: </w:t>
            </w:r>
            <w:r>
              <w:rPr>
                <w:sz w:val="22"/>
                <w:szCs w:val="22"/>
              </w:rPr>
              <w:t>«Развития массового спорта»,</w:t>
            </w:r>
          </w:p>
        </w:tc>
      </w:tr>
      <w:tr w:rsidR="00957F8E" w:rsidTr="00957F8E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b/>
                <w:spacing w:val="-4"/>
              </w:rPr>
              <w:t xml:space="preserve">Цель подпрограммы: </w:t>
            </w:r>
            <w:r>
              <w:t>: Создание условий, обеспечивающих возможность гражданам систематически заниматься физической культурой и спортом</w:t>
            </w:r>
          </w:p>
        </w:tc>
      </w:tr>
      <w:tr w:rsidR="00957F8E" w:rsidTr="00957F8E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b/>
                <w:spacing w:val="-4"/>
              </w:rPr>
              <w:t xml:space="preserve">Задача:  </w:t>
            </w:r>
            <w:r>
              <w:rPr>
                <w:bCs/>
              </w:rPr>
              <w:t>Обеспечение развития массовой физической культуры на территории Иланского района</w:t>
            </w:r>
          </w:p>
        </w:tc>
      </w:tr>
      <w:tr w:rsidR="00957F8E" w:rsidTr="00957F8E">
        <w:trPr>
          <w:trHeight w:val="273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rPr>
                <w:i/>
                <w:spacing w:val="-4"/>
              </w:rPr>
              <w:t>Показатель результативности 1: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Доля 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jc w:val="center"/>
            </w:pPr>
            <w: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36,0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F8E" w:rsidRDefault="00957F8E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80,0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41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2.2</w:t>
            </w:r>
            <w:r>
              <w:rPr>
                <w:spacing w:val="-4"/>
                <w:sz w:val="24"/>
                <w:szCs w:val="24"/>
              </w:rPr>
              <w:lastRenderedPageBreak/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rPr>
                <w:i/>
                <w:spacing w:val="-4"/>
              </w:rPr>
              <w:lastRenderedPageBreak/>
              <w:t>Показатель результативности 2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lastRenderedPageBreak/>
              <w:t>Количество обучающихся  в учреждениях среднего  профессионального образования, принятых в процессе обучения кандидатами в спортивные сборные команды Красноярского края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чел.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F8E" w:rsidRDefault="00957F8E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jc w:val="center"/>
              <w:rPr>
                <w:rFonts w:eastAsia="Arial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2</w:t>
            </w:r>
            <w:r>
              <w:rPr>
                <w:rFonts w:eastAsia="Arial"/>
              </w:rPr>
              <w:lastRenderedPageBreak/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2</w:t>
            </w:r>
            <w:r>
              <w:rPr>
                <w:rFonts w:eastAsia="Arial"/>
              </w:rPr>
              <w:lastRenderedPageBreak/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ind w:firstLine="72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2</w:t>
            </w:r>
            <w:r>
              <w:rPr>
                <w:rFonts w:eastAsia="Arial"/>
              </w:rPr>
              <w:lastRenderedPageBreak/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lastRenderedPageBreak/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</w:t>
            </w: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spacing w:line="100" w:lineRule="atLeast"/>
              <w:rPr>
                <w:spacing w:val="-4"/>
                <w:sz w:val="24"/>
                <w:szCs w:val="24"/>
              </w:rPr>
            </w:pPr>
            <w:r>
              <w:rPr>
                <w:spacing w:val="-4"/>
              </w:rPr>
              <w:t xml:space="preserve">Подпрограмма 2: </w:t>
            </w:r>
            <w:r>
              <w:rPr>
                <w:rFonts w:eastAsia="SimSun"/>
                <w:bCs/>
                <w:kern w:val="2"/>
              </w:rPr>
              <w:t>«Развитие системы подготовки спортивного резерва»</w:t>
            </w:r>
          </w:p>
        </w:tc>
      </w:tr>
      <w:tr w:rsidR="00957F8E" w:rsidTr="00957F8E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</w:rPr>
              <w:t xml:space="preserve">Цель подпрограммы: </w:t>
            </w:r>
            <w:r>
              <w:rPr>
                <w:szCs w:val="24"/>
              </w:rPr>
              <w:t>Формирование цельной  системы подготовки спортивного резерва, обеспечение, предоставление дополнительного образования детям в районных муниципальных образовательных  учреждениях дополнительного образования детей</w:t>
            </w:r>
          </w:p>
        </w:tc>
      </w:tr>
      <w:tr w:rsidR="00957F8E" w:rsidTr="00957F8E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b/>
              </w:rPr>
              <w:t>Задача 1.</w:t>
            </w:r>
            <w:r>
              <w:t xml:space="preserve"> Формирование единой системы поиска, выявления и поддержки одаренных детей, повышение качества управления подготовкой спортивного резерва</w:t>
            </w:r>
          </w:p>
        </w:tc>
      </w:tr>
      <w:tr w:rsidR="00957F8E" w:rsidTr="00957F8E"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rPr>
                <w:i/>
                <w:spacing w:val="-4"/>
              </w:rPr>
              <w:t>Показатель результативности 1: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zCs w:val="24"/>
              </w:rPr>
            </w:pPr>
            <w:r>
              <w:rPr>
                <w:spacing w:val="-4"/>
              </w:rPr>
              <w:t>Доля  занимающихся по программам спортивной подготовки в организациях ведомственной принадлежности физической культуры и спорта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36,0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36,0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50,0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60,0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80,0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c>
          <w:tcPr>
            <w:tcW w:w="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rFonts w:eastAsia="Arial"/>
                <w:b/>
              </w:rPr>
              <w:t>Задача 2:</w:t>
            </w:r>
            <w:r>
              <w:t xml:space="preserve"> Развитие кадровой политики подготовки спортивного резерва</w:t>
            </w: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rPr>
                <w:i/>
                <w:spacing w:val="-4"/>
              </w:rPr>
              <w:t xml:space="preserve">Показатель </w:t>
            </w:r>
            <w:proofErr w:type="gramStart"/>
            <w:r>
              <w:rPr>
                <w:i/>
                <w:spacing w:val="-4"/>
              </w:rPr>
              <w:t>результативности  1</w:t>
            </w:r>
            <w:proofErr w:type="gramEnd"/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rFonts w:eastAsia="Arial"/>
                <w:b/>
              </w:rPr>
            </w:pPr>
            <w:r>
              <w:t>Количество специалистов,  обучающихся   на курсах повышения квалификации и семинарах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Чел.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tabs>
                <w:tab w:val="left" w:pos="210"/>
                <w:tab w:val="center" w:pos="312"/>
              </w:tabs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rFonts w:eastAsia="Arial"/>
                <w:b/>
              </w:rPr>
              <w:t>Задача 3:</w:t>
            </w:r>
            <w:r>
              <w:rPr>
                <w:rFonts w:cs="font291"/>
                <w:kern w:val="2"/>
              </w:rPr>
              <w:t xml:space="preserve"> Совершенствование системы мероприятий, направленных на поиск и поддержку талантливых, одаренных детей.</w:t>
            </w: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3.3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rPr>
                <w:i/>
                <w:spacing w:val="-4"/>
              </w:rPr>
              <w:t>Показатель результативности 1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t>Количество обучающихся  в учреждениях среднего  профессионального образования, принятых в процессе обучения кандидатами в спортивные сборные команды Красноярского края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Чел.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</w:t>
            </w: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</w:rPr>
              <w:t>Подпрограмма 3:  «Развитие адаптивной физической культуры и спорта»</w:t>
            </w: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</w:rPr>
              <w:t xml:space="preserve">Цель подпрограммы: </w:t>
            </w:r>
            <w:r>
              <w:rPr>
                <w:spacing w:val="-4"/>
              </w:rPr>
              <w:t>Создание условий для физической и психологической реабилитации инвалидов и людей с ограниченными возможностями путем популяризации физической культуры и спорта.</w:t>
            </w: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47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</w:rPr>
              <w:t xml:space="preserve">Задача: </w:t>
            </w:r>
            <w:r>
              <w:rPr>
                <w:spacing w:val="-4"/>
              </w:rPr>
              <w:t>Создание условий для привлечения к занятиям физической культурой и спортом инвалидов вне зависимости от их возраста, материального и социального положения.</w:t>
            </w: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rPr>
                <w:i/>
                <w:spacing w:val="-4"/>
              </w:rPr>
              <w:t>Показатель результативности 1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spacing w:val="-4"/>
              </w:rPr>
              <w:t>Количество спортсменов инвалидов участников районных соревнований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Чел.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32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4.2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i/>
                <w:spacing w:val="-4"/>
              </w:rPr>
            </w:pPr>
            <w:r>
              <w:rPr>
                <w:i/>
                <w:spacing w:val="-4"/>
              </w:rPr>
              <w:t>Показатель результативности 1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%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tabs>
                <w:tab w:val="left" w:pos="105"/>
                <w:tab w:val="center" w:pos="252"/>
              </w:tabs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ab/>
              <w:t>2,7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2,7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</w:tbl>
    <w:p w:rsidR="00957F8E" w:rsidRDefault="00957F8E" w:rsidP="00957F8E">
      <w:pPr>
        <w:widowControl w:val="0"/>
        <w:autoSpaceDE w:val="0"/>
        <w:autoSpaceDN w:val="0"/>
        <w:ind w:left="8789"/>
        <w:rPr>
          <w:sz w:val="24"/>
          <w:szCs w:val="24"/>
        </w:rPr>
      </w:pPr>
    </w:p>
    <w:p w:rsidR="00957F8E" w:rsidRDefault="00957F8E" w:rsidP="00957F8E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Руководитель  управления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spellStart"/>
      <w:r>
        <w:rPr>
          <w:sz w:val="24"/>
          <w:szCs w:val="24"/>
          <w:u w:val="single"/>
        </w:rPr>
        <w:t>Г.А,Никитова</w:t>
      </w:r>
      <w:proofErr w:type="spellEnd"/>
    </w:p>
    <w:p w:rsidR="00957F8E" w:rsidRDefault="00957F8E" w:rsidP="00957F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57F8E" w:rsidRDefault="00957F8E" w:rsidP="00957F8E">
      <w:pPr>
        <w:widowControl w:val="0"/>
        <w:autoSpaceDE w:val="0"/>
        <w:autoSpaceDN w:val="0"/>
        <w:ind w:left="878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957F8E" w:rsidRDefault="00957F8E" w:rsidP="00957F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57F8E" w:rsidRDefault="00957F8E" w:rsidP="00957F8E">
      <w:pPr>
        <w:widowControl w:val="0"/>
        <w:autoSpaceDE w:val="0"/>
        <w:autoSpaceDN w:val="0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Информация об использовании бюджетных ассигнований районного бюджета и иных средств на реализацию отдельных мероприятий </w:t>
      </w:r>
      <w:r>
        <w:rPr>
          <w:b/>
          <w:sz w:val="24"/>
          <w:szCs w:val="24"/>
        </w:rPr>
        <w:t>муниципальной программы Иланского района</w:t>
      </w:r>
      <w:r>
        <w:rPr>
          <w:b/>
          <w:spacing w:val="-4"/>
          <w:sz w:val="24"/>
          <w:szCs w:val="24"/>
        </w:rPr>
        <w:t xml:space="preserve"> и подпрограмм с указанием плановых </w:t>
      </w:r>
      <w:r>
        <w:rPr>
          <w:b/>
          <w:spacing w:val="-4"/>
          <w:sz w:val="24"/>
          <w:szCs w:val="24"/>
        </w:rPr>
        <w:br/>
        <w:t xml:space="preserve">и фактических значений (с расшифровкой по главным распорядителям средств районного бюджета, подпрограммам, отдельным мероприятиям </w:t>
      </w:r>
      <w:r>
        <w:rPr>
          <w:b/>
          <w:sz w:val="24"/>
          <w:szCs w:val="24"/>
        </w:rPr>
        <w:t>муниципальной программы «Развитие физической культуры и спорта в   Иланском районе»</w:t>
      </w:r>
      <w:r>
        <w:rPr>
          <w:b/>
          <w:spacing w:val="-4"/>
          <w:sz w:val="24"/>
          <w:szCs w:val="24"/>
        </w:rPr>
        <w:t xml:space="preserve">, а также по годам реализации </w:t>
      </w:r>
      <w:r>
        <w:rPr>
          <w:b/>
          <w:sz w:val="24"/>
          <w:szCs w:val="24"/>
        </w:rPr>
        <w:t>муниципальной программы  «Развитие физической культуры и спорта в   Иланском районе»</w:t>
      </w:r>
      <w:r>
        <w:rPr>
          <w:b/>
          <w:spacing w:val="-4"/>
          <w:sz w:val="24"/>
          <w:szCs w:val="24"/>
        </w:rPr>
        <w:t>)</w:t>
      </w:r>
    </w:p>
    <w:p w:rsidR="00957F8E" w:rsidRDefault="00957F8E" w:rsidP="00957F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"/>
        <w:gridCol w:w="2436"/>
        <w:gridCol w:w="1473"/>
        <w:gridCol w:w="1999"/>
        <w:gridCol w:w="426"/>
        <w:gridCol w:w="567"/>
        <w:gridCol w:w="850"/>
        <w:gridCol w:w="425"/>
        <w:gridCol w:w="709"/>
        <w:gridCol w:w="709"/>
        <w:gridCol w:w="850"/>
        <w:gridCol w:w="729"/>
        <w:gridCol w:w="617"/>
        <w:gridCol w:w="644"/>
        <w:gridCol w:w="668"/>
        <w:gridCol w:w="660"/>
        <w:gridCol w:w="1132"/>
      </w:tblGrid>
      <w:tr w:rsidR="00957F8E" w:rsidTr="00957F8E">
        <w:trPr>
          <w:trHeight w:val="2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 (</w:t>
            </w:r>
            <w:r>
              <w:rPr>
                <w:sz w:val="24"/>
                <w:szCs w:val="24"/>
              </w:rPr>
              <w:t>муниципальная программа Иланского района</w:t>
            </w:r>
            <w:r>
              <w:rPr>
                <w:spacing w:val="-4"/>
                <w:sz w:val="24"/>
                <w:szCs w:val="24"/>
              </w:rPr>
              <w:t>, подпрограмма)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 программы Иланского района</w:t>
            </w:r>
            <w:r>
              <w:rPr>
                <w:spacing w:val="-4"/>
                <w:sz w:val="24"/>
                <w:szCs w:val="24"/>
              </w:rPr>
              <w:t>, подпрограммы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Расходы по годам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957F8E" w:rsidTr="00957F8E">
        <w:trPr>
          <w:trHeight w:val="2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 реализации программы 2019 год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>муниципальной программы Иланского района 2020 год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62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</w:t>
            </w:r>
          </w:p>
        </w:tc>
      </w:tr>
      <w:tr w:rsidR="00957F8E" w:rsidTr="00957F8E">
        <w:trPr>
          <w:trHeight w:val="2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</w:rPr>
              <w:t>Развитие физической  культуры  и спорта в Иланском районе»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11 640,8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11 640,8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10 893,9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10 893,9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11 035,2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11 015,2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Подпрограмма 1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</w:t>
            </w:r>
            <w:r>
              <w:rPr>
                <w:b/>
                <w:bCs/>
              </w:rPr>
              <w:t>Развитие массовой физической культуры и  спорта</w:t>
            </w:r>
            <w:r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245,3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245,3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Подпрограмма 2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</w:t>
            </w:r>
            <w:r>
              <w:rPr>
                <w:rFonts w:eastAsia="SimSun"/>
                <w:b/>
                <w:bCs/>
                <w:kern w:val="2"/>
              </w:rPr>
              <w:t>Развитие системы подготовки спортивного резерва</w:t>
            </w:r>
            <w:r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10 315,8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10 315,8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10 628,6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10 628,6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10 170,2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10 150,2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76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Подпрограмма 3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pStyle w:val="ConsPlusTitle"/>
              <w:rPr>
                <w:b w:val="0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«Развитие адаптивной физической культуры и спорта»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107,0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107,0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416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6"/>
                <w:sz w:val="24"/>
                <w:szCs w:val="24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rFonts w:ascii="Calibri" w:hAnsi="Calibri" w:cs="Calibri"/>
                <w:spacing w:val="-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368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ind w:left="-79" w:right="-79"/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Подпрограмма 4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b/>
                <w:spacing w:val="-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564,1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64,1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64,1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368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rFonts w:eastAsia="Calibri"/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</w:tbl>
    <w:p w:rsidR="00957F8E" w:rsidRDefault="00957F8E" w:rsidP="00957F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57F8E" w:rsidRDefault="00957F8E" w:rsidP="00957F8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957F8E" w:rsidRDefault="00957F8E" w:rsidP="00957F8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ответственного исполнителя                              __________________                                                             </w:t>
      </w:r>
      <w:proofErr w:type="spellStart"/>
      <w:r>
        <w:rPr>
          <w:sz w:val="24"/>
          <w:szCs w:val="24"/>
          <w:u w:val="single"/>
        </w:rPr>
        <w:t>Г.А.Никитова</w:t>
      </w:r>
      <w:proofErr w:type="spellEnd"/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</w:p>
    <w:p w:rsidR="00957F8E" w:rsidRDefault="00957F8E" w:rsidP="00957F8E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подпись                               ФИО</w:t>
      </w:r>
    </w:p>
    <w:p w:rsidR="00957F8E" w:rsidRDefault="00957F8E" w:rsidP="00957F8E">
      <w:pPr>
        <w:rPr>
          <w:sz w:val="24"/>
          <w:szCs w:val="24"/>
        </w:rPr>
        <w:sectPr w:rsidR="00957F8E">
          <w:footnotePr>
            <w:numRestart w:val="eachSect"/>
          </w:footnotePr>
          <w:pgSz w:w="16838" w:h="11905" w:orient="landscape"/>
          <w:pgMar w:top="1134" w:right="1134" w:bottom="1134" w:left="1985" w:header="720" w:footer="0" w:gutter="0"/>
          <w:pgNumType w:start="1"/>
          <w:cols w:space="720"/>
        </w:sectPr>
      </w:pPr>
    </w:p>
    <w:p w:rsidR="00957F8E" w:rsidRDefault="00957F8E" w:rsidP="00957F8E">
      <w:pPr>
        <w:widowControl w:val="0"/>
        <w:autoSpaceDE w:val="0"/>
        <w:autoSpaceDN w:val="0"/>
        <w:ind w:left="878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957F8E" w:rsidRDefault="00957F8E" w:rsidP="00957F8E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Информация об использовании бюджетных ассигнований районного бюджета </w:t>
      </w:r>
      <w:r>
        <w:rPr>
          <w:b/>
          <w:sz w:val="24"/>
          <w:szCs w:val="24"/>
        </w:rPr>
        <w:br/>
        <w:t>и иных средств на реализацию программы с указанием плановых и фактических значений</w:t>
      </w:r>
    </w:p>
    <w:p w:rsidR="00957F8E" w:rsidRDefault="00957F8E" w:rsidP="00957F8E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(тыс. рублей)</w:t>
      </w: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601"/>
        <w:gridCol w:w="3644"/>
        <w:gridCol w:w="851"/>
        <w:gridCol w:w="851"/>
        <w:gridCol w:w="707"/>
        <w:gridCol w:w="709"/>
        <w:gridCol w:w="709"/>
        <w:gridCol w:w="709"/>
        <w:gridCol w:w="708"/>
        <w:gridCol w:w="709"/>
        <w:gridCol w:w="1210"/>
      </w:tblGrid>
      <w:tr w:rsidR="00957F8E" w:rsidTr="00957F8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Статус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 xml:space="preserve">муниципальной программы Иланского района,                                         </w:t>
            </w:r>
            <w:r>
              <w:rPr>
                <w:spacing w:val="-4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Год, предшествующий отчетному году</w:t>
            </w:r>
          </w:p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2019 год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Отчетный год реализации </w:t>
            </w:r>
            <w:r>
              <w:rPr>
                <w:sz w:val="24"/>
                <w:szCs w:val="24"/>
              </w:rPr>
              <w:t>муниципальной программы Иланского района 2020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Плановый период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Примечание</w:t>
            </w: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январь – июнь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значение на конец года</w:t>
            </w: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34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20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13</w:t>
            </w:r>
          </w:p>
        </w:tc>
      </w:tr>
      <w:tr w:rsidR="00957F8E" w:rsidTr="00957F8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Иланского района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>
              <w:rPr>
                <w:b/>
              </w:rPr>
              <w:t>Развитие физической  культуры  и спорта в Иланском районе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11 640,8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11 640,8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10 893,9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10 893,9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11 035,2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11 015,2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2 534,6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tabs>
                <w:tab w:val="left" w:pos="120"/>
                <w:tab w:val="center" w:pos="246"/>
              </w:tabs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2 534,6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tabs>
                <w:tab w:val="left" w:pos="120"/>
                <w:tab w:val="center" w:pos="246"/>
              </w:tabs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1 151,6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8 936,2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8 936,2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9 657,5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9 657,5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10 035,2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10  015,2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9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3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</w:t>
            </w:r>
            <w:r>
              <w:rPr>
                <w:b/>
                <w:bCs/>
              </w:rPr>
              <w:t>Развитие массовой физической культуры и  спорта</w:t>
            </w:r>
            <w:r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245,3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245,3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693,9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523,9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160,5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523,9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170,0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</w:t>
            </w:r>
            <w:r>
              <w:rPr>
                <w:rFonts w:eastAsia="SimSun"/>
                <w:b/>
                <w:bCs/>
                <w:kern w:val="2"/>
              </w:rPr>
              <w:t xml:space="preserve">Развитие системы подготовки спортивного </w:t>
            </w:r>
            <w:r>
              <w:rPr>
                <w:rFonts w:eastAsia="SimSun"/>
                <w:b/>
                <w:bCs/>
                <w:kern w:val="2"/>
              </w:rPr>
              <w:lastRenderedPageBreak/>
              <w:t>резерва</w:t>
            </w:r>
            <w:r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10 315,8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10 315,8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10 628,6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10 628,6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10 170,2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10 150,2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»</w:t>
            </w: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2 534,6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2 534,6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1 151,6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1 151,6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8 281,2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8 281,2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9 477,0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9 477,0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10 170,0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10 150,2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b/>
                <w:spacing w:val="-4"/>
                <w:sz w:val="24"/>
                <w:szCs w:val="24"/>
              </w:rPr>
            </w:pPr>
            <w:r>
              <w:rPr>
                <w:b/>
                <w:spacing w:val="-4"/>
                <w:sz w:val="24"/>
                <w:szCs w:val="24"/>
              </w:rPr>
              <w:t>«</w:t>
            </w:r>
            <w:r>
              <w:rPr>
                <w:b/>
              </w:rPr>
              <w:t>Развитие адаптивной физической культуры и спорта</w:t>
            </w:r>
            <w:r>
              <w:rPr>
                <w:b/>
                <w:spacing w:val="-4"/>
                <w:sz w:val="24"/>
                <w:szCs w:val="24"/>
              </w:rPr>
              <w:t>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107,0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67,0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107,0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Подпрограмма 4</w:t>
            </w:r>
          </w:p>
        </w:tc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  <w:sz w:val="24"/>
                <w:szCs w:val="24"/>
              </w:rPr>
            </w:pPr>
            <w:r>
              <w:rPr>
                <w:b/>
                <w:spacing w:val="-4"/>
              </w:rPr>
              <w:t>«Обеспечение условий реализации программы и прочие мероприятия»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564,1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b/>
                <w:spacing w:val="-4"/>
              </w:rPr>
            </w:pPr>
            <w:r>
              <w:rPr>
                <w:b/>
                <w:spacing w:val="-4"/>
              </w:rPr>
              <w:t>64,1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500,0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64,1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  <w:r>
              <w:rPr>
                <w:spacing w:val="-4"/>
              </w:rPr>
              <w:t>64,1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бюджеты муниципальных образований Иланского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  <w:tr w:rsidR="00957F8E" w:rsidTr="00957F8E">
        <w:trPr>
          <w:trHeight w:val="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F8E" w:rsidRDefault="00957F8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rPr>
                <w:spacing w:val="-4"/>
              </w:rPr>
            </w:pPr>
            <w:r>
              <w:rPr>
                <w:spacing w:val="-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8E" w:rsidRDefault="00957F8E">
            <w:pPr>
              <w:widowControl w:val="0"/>
              <w:autoSpaceDE w:val="0"/>
              <w:autoSpaceDN w:val="0"/>
              <w:ind w:left="-79" w:right="-79"/>
              <w:jc w:val="center"/>
              <w:rPr>
                <w:spacing w:val="-4"/>
              </w:rPr>
            </w:pPr>
          </w:p>
        </w:tc>
      </w:tr>
    </w:tbl>
    <w:p w:rsidR="00957F8E" w:rsidRDefault="00957F8E" w:rsidP="00957F8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7F8E" w:rsidRDefault="00957F8E" w:rsidP="00957F8E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57F8E" w:rsidRDefault="00957F8E" w:rsidP="00957F8E">
      <w:pPr>
        <w:pStyle w:val="a5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ru-RU"/>
        </w:rPr>
        <w:t>Г.А.Никитова</w:t>
      </w:r>
      <w:proofErr w:type="spellEnd"/>
    </w:p>
    <w:p w:rsidR="00225651" w:rsidRDefault="00957F8E" w:rsidP="00957F8E">
      <w:r>
        <w:rPr>
          <w:sz w:val="24"/>
          <w:szCs w:val="24"/>
        </w:rPr>
        <w:t xml:space="preserve">                                                                         Подпись                                                                  Ф</w:t>
      </w:r>
    </w:p>
    <w:sectPr w:rsidR="00225651" w:rsidSect="00957F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8E"/>
    <w:rsid w:val="00094D76"/>
    <w:rsid w:val="00225651"/>
    <w:rsid w:val="0095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C645"/>
  <w15:chartTrackingRefBased/>
  <w15:docId w15:val="{62ED1D9C-F08D-47DD-9785-D0FE1B0DF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7F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F8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57F8E"/>
    <w:pPr>
      <w:keepNext/>
      <w:jc w:val="center"/>
      <w:outlineLvl w:val="4"/>
    </w:pPr>
    <w:rPr>
      <w:b/>
      <w:caps/>
      <w:sz w:val="4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7F8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57F8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957F8E"/>
    <w:rPr>
      <w:rFonts w:ascii="Times New Roman" w:eastAsia="Times New Roman" w:hAnsi="Times New Roman" w:cs="Times New Roman"/>
      <w:b/>
      <w:caps/>
      <w:sz w:val="48"/>
      <w:szCs w:val="20"/>
      <w:lang w:val="x-none" w:eastAsia="ru-RU"/>
    </w:rPr>
  </w:style>
  <w:style w:type="character" w:styleId="a3">
    <w:name w:val="Hyperlink"/>
    <w:uiPriority w:val="99"/>
    <w:semiHidden/>
    <w:unhideWhenUsed/>
    <w:rsid w:val="00957F8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7F8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57F8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57F8E"/>
    <w:rPr>
      <w:rFonts w:ascii="Calibri" w:eastAsia="Calibri" w:hAnsi="Calibri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957F8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annotation text"/>
    <w:basedOn w:val="a"/>
    <w:link w:val="a8"/>
    <w:uiPriority w:val="99"/>
    <w:semiHidden/>
    <w:unhideWhenUsed/>
    <w:rsid w:val="00957F8E"/>
    <w:rPr>
      <w:rFonts w:ascii="Calibri" w:eastAsia="Calibri" w:hAnsi="Calibri"/>
      <w:lang w:val="x-none" w:eastAsia="x-none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7F8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semiHidden/>
    <w:unhideWhenUsed/>
    <w:rsid w:val="00957F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7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57F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7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957F8E"/>
    <w:pPr>
      <w:jc w:val="both"/>
    </w:pPr>
    <w:rPr>
      <w:sz w:val="28"/>
      <w:lang w:val="x-none"/>
    </w:rPr>
  </w:style>
  <w:style w:type="character" w:customStyle="1" w:styleId="ae">
    <w:name w:val="Основной текст Знак"/>
    <w:basedOn w:val="a0"/>
    <w:link w:val="ad"/>
    <w:semiHidden/>
    <w:rsid w:val="00957F8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57F8E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57F8E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957F8E"/>
    <w:rPr>
      <w:rFonts w:ascii="Tahoma" w:eastAsia="Calibri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7F8E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3">
    <w:name w:val="No Spacing"/>
    <w:uiPriority w:val="1"/>
    <w:qFormat/>
    <w:rsid w:val="0095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57F8E"/>
    <w:pPr>
      <w:suppressAutoHyphens/>
      <w:ind w:left="720"/>
      <w:contextualSpacing/>
      <w:jc w:val="both"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957F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57F8E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957F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957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57F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957F8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"/>
    <w:rsid w:val="00957F8E"/>
    <w:pPr>
      <w:spacing w:after="0" w:line="240" w:lineRule="auto"/>
    </w:pPr>
    <w:rPr>
      <w:rFonts w:ascii="Calibri" w:eastAsia="Times New Roman" w:hAnsi="Calibri" w:cs="Times New Roman"/>
    </w:rPr>
  </w:style>
  <w:style w:type="character" w:styleId="af5">
    <w:name w:val="footnote reference"/>
    <w:uiPriority w:val="99"/>
    <w:semiHidden/>
    <w:unhideWhenUsed/>
    <w:rsid w:val="00957F8E"/>
    <w:rPr>
      <w:vertAlign w:val="superscript"/>
    </w:rPr>
  </w:style>
  <w:style w:type="character" w:styleId="af6">
    <w:name w:val="annotation reference"/>
    <w:uiPriority w:val="99"/>
    <w:semiHidden/>
    <w:unhideWhenUsed/>
    <w:rsid w:val="00957F8E"/>
    <w:rPr>
      <w:sz w:val="16"/>
      <w:szCs w:val="16"/>
    </w:rPr>
  </w:style>
  <w:style w:type="character" w:customStyle="1" w:styleId="apple-converted-space">
    <w:name w:val="apple-converted-space"/>
    <w:basedOn w:val="a0"/>
    <w:rsid w:val="00957F8E"/>
  </w:style>
  <w:style w:type="character" w:customStyle="1" w:styleId="WW-Absatz-Standardschriftart">
    <w:name w:val="WW-Absatz-Standardschriftart"/>
    <w:rsid w:val="00957F8E"/>
  </w:style>
  <w:style w:type="table" w:styleId="af7">
    <w:name w:val="Table Grid"/>
    <w:basedOn w:val="a1"/>
    <w:uiPriority w:val="59"/>
    <w:rsid w:val="00957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uiPriority w:val="59"/>
    <w:rsid w:val="00957F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957F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957F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Naletova</dc:creator>
  <cp:keywords/>
  <dc:description/>
  <cp:lastModifiedBy>Naletova</cp:lastModifiedBy>
  <cp:revision>2</cp:revision>
  <dcterms:created xsi:type="dcterms:W3CDTF">2021-03-22T02:30:00Z</dcterms:created>
  <dcterms:modified xsi:type="dcterms:W3CDTF">2021-03-22T02:45:00Z</dcterms:modified>
</cp:coreProperties>
</file>